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A2032">
        <w:rPr>
          <w:rFonts w:ascii="Times New Roman" w:hAnsi="Times New Roman" w:cs="Times New Roman"/>
          <w:sz w:val="28"/>
          <w:szCs w:val="28"/>
        </w:rPr>
        <w:t>829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AF551B">
        <w:rPr>
          <w:rFonts w:ascii="Times New Roman" w:hAnsi="Times New Roman" w:cs="Times New Roman"/>
          <w:sz w:val="28"/>
          <w:szCs w:val="28"/>
        </w:rPr>
        <w:t>603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0A2032">
        <w:rPr>
          <w:rFonts w:ascii="Times New Roman" w:hAnsi="Times New Roman" w:cs="Times New Roman"/>
          <w:sz w:val="28"/>
          <w:szCs w:val="28"/>
        </w:rPr>
        <w:t>Слабый Александр Николаевич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032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2023-08-09T08:35:00Z</dcterms:created>
  <dcterms:modified xsi:type="dcterms:W3CDTF">2023-08-09T08:35:00Z</dcterms:modified>
</cp:coreProperties>
</file>