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47"/>
        <w:gridCol w:w="4824"/>
      </w:tblGrid>
      <w:tr w:rsidR="00822C69" w:rsidTr="00822C69">
        <w:tc>
          <w:tcPr>
            <w:tcW w:w="4927" w:type="dxa"/>
          </w:tcPr>
          <w:p w:rsidR="00822C69" w:rsidRDefault="00822C69">
            <w:pPr>
              <w:rPr>
                <w:sz w:val="28"/>
                <w:szCs w:val="28"/>
              </w:rPr>
            </w:pPr>
          </w:p>
          <w:p w:rsidR="00822C69" w:rsidRDefault="00822C69">
            <w:pPr>
              <w:rPr>
                <w:sz w:val="28"/>
                <w:szCs w:val="28"/>
              </w:rPr>
            </w:pPr>
          </w:p>
          <w:p w:rsidR="00822C69" w:rsidRDefault="00822C69">
            <w:pPr>
              <w:rPr>
                <w:sz w:val="28"/>
                <w:szCs w:val="28"/>
              </w:rPr>
            </w:pPr>
          </w:p>
          <w:p w:rsidR="00822C69" w:rsidRDefault="00822C69">
            <w:pPr>
              <w:rPr>
                <w:sz w:val="28"/>
                <w:szCs w:val="28"/>
              </w:rPr>
            </w:pPr>
          </w:p>
          <w:p w:rsidR="00822C69" w:rsidRDefault="00822C69">
            <w:pPr>
              <w:rPr>
                <w:sz w:val="28"/>
                <w:szCs w:val="28"/>
              </w:rPr>
            </w:pPr>
          </w:p>
          <w:p w:rsidR="00822C69" w:rsidRDefault="00822C6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822C69" w:rsidRDefault="00822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822C69" w:rsidRDefault="00822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822C69" w:rsidRDefault="00822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822C69" w:rsidRDefault="00822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7E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C69" w:rsidRDefault="007E6310" w:rsidP="007E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№ 3</w:t>
      </w:r>
      <w:r w:rsidR="00822C69">
        <w:rPr>
          <w:rFonts w:ascii="Times New Roman" w:hAnsi="Times New Roman" w:cs="Times New Roman"/>
          <w:b/>
          <w:sz w:val="28"/>
          <w:szCs w:val="28"/>
        </w:rPr>
        <w:t xml:space="preserve"> от 16 апреля 2014 года</w:t>
      </w:r>
    </w:p>
    <w:p w:rsidR="00822C69" w:rsidRDefault="00822C69" w:rsidP="007E63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7E6310">
        <w:rPr>
          <w:rFonts w:ascii="Times New Roman" w:hAnsi="Times New Roman" w:cs="Times New Roman"/>
          <w:b/>
          <w:sz w:val="28"/>
          <w:szCs w:val="28"/>
        </w:rPr>
        <w:t>распоряжения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</w:p>
    <w:p w:rsidR="00822C69" w:rsidRDefault="007E6310" w:rsidP="00822C69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в распоряжение председателя Контрольно-счетной палаты от 09 октября 2013 года №95-р «Об утверждении Положения 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Контрольно-счетной палаты муниципального образования Щербиновский район, и соблюдения муниципальными служащими требований к служебному поведению»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C2A" w:rsidRDefault="00822C69" w:rsidP="00822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310"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 лицо по проведению антикоррупционной экспертизы муниципальных нормативных правовых актов и  проектов муниципальных нормативных правовых актов Контрольно-счетной палаты муниципального образования Щербиновский район, на основании  распоряжения председателя Контрольно-счетной палаты муниципального образования Щербиновский район</w:t>
      </w:r>
      <w:r w:rsidRPr="007E6310"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</w:t>
      </w:r>
      <w:proofErr w:type="gramEnd"/>
      <w:r w:rsidRPr="007E6310">
        <w:rPr>
          <w:rFonts w:ascii="Times New Roman" w:hAnsi="Times New Roman" w:cs="Times New Roman"/>
          <w:bCs/>
          <w:sz w:val="28"/>
          <w:szCs w:val="28"/>
        </w:rPr>
        <w:t xml:space="preserve"> муниципальных нормативных правовых актов Контрольно-счетной палаты муниципального образования Щербиновский район»</w:t>
      </w:r>
      <w:r w:rsidRPr="007E6310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7E6310" w:rsidRPr="007E6310">
        <w:rPr>
          <w:rFonts w:ascii="Times New Roman" w:hAnsi="Times New Roman" w:cs="Times New Roman"/>
          <w:sz w:val="28"/>
          <w:szCs w:val="28"/>
        </w:rPr>
        <w:t>распоряжения</w:t>
      </w:r>
      <w:r w:rsidRPr="007E6310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proofErr w:type="gramStart"/>
      <w:r w:rsidRPr="007E6310">
        <w:rPr>
          <w:rFonts w:ascii="Times New Roman" w:hAnsi="Times New Roman" w:cs="Times New Roman"/>
          <w:sz w:val="28"/>
          <w:szCs w:val="28"/>
        </w:rPr>
        <w:t xml:space="preserve"> </w:t>
      </w:r>
      <w:r w:rsidR="007E6310" w:rsidRPr="007E6310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7E6310" w:rsidRPr="007E6310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распоряжение председателя Контрольно-счетной палаты от 09 октября 2013 года №95-р «Об утверждении Положения 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Контрольно-счетной палаты муниципального образования Щербиновский район, и соблюдения муниципальными служащими требований к служебному поведению»</w:t>
      </w:r>
      <w:r w:rsidR="007E6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проект) установил:</w:t>
      </w:r>
    </w:p>
    <w:p w:rsidR="00822C69" w:rsidRDefault="00822C69" w:rsidP="00822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Проект размещен на официальном сайте Контрольно-счетной палаты муниципального образования Щербиновский район 04 апреля 2014 года, для проведения независимой  антикоррупционной экспертизы.</w:t>
      </w:r>
    </w:p>
    <w:p w:rsidR="00822C69" w:rsidRDefault="00822C69" w:rsidP="00822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 установленный распоряжением председателя Контрольно-счетной палаты муниципального образования Щербиновский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822C69" w:rsidRDefault="00822C69" w:rsidP="00822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822C69" w:rsidRDefault="00822C69" w:rsidP="00822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район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О.В.Голиченко</w:t>
      </w:r>
      <w:proofErr w:type="spellEnd"/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2014 года</w:t>
      </w:r>
    </w:p>
    <w:p w:rsidR="00822C69" w:rsidRDefault="00822C69" w:rsidP="00822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C69" w:rsidRDefault="00822C69" w:rsidP="00822C69"/>
    <w:p w:rsidR="00FD5134" w:rsidRDefault="00FD5134"/>
    <w:sectPr w:rsidR="00FD5134" w:rsidSect="00FD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C69"/>
    <w:rsid w:val="007E6310"/>
    <w:rsid w:val="00822C69"/>
    <w:rsid w:val="00A80C2A"/>
    <w:rsid w:val="00FD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22C69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22C69"/>
    <w:pPr>
      <w:widowControl w:val="0"/>
      <w:shd w:val="clear" w:color="auto" w:fill="FFFFFF"/>
      <w:spacing w:after="2220" w:line="370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table" w:styleId="a3">
    <w:name w:val="Table Grid"/>
    <w:basedOn w:val="a1"/>
    <w:rsid w:val="0082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2014-09-14T05:12:00Z</dcterms:created>
  <dcterms:modified xsi:type="dcterms:W3CDTF">2014-09-14T05:17:00Z</dcterms:modified>
</cp:coreProperties>
</file>